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31" w:rsidRDefault="00F07731" w:rsidP="00AC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0</wp:posOffset>
            </wp:positionV>
            <wp:extent cx="33147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tren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31" w:rsidRDefault="00F07731" w:rsidP="00AC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683BE8" w:rsidRDefault="00683BE8" w:rsidP="00F07731">
      <w:pPr>
        <w:spacing w:after="0" w:line="240" w:lineRule="auto"/>
        <w:jc w:val="center"/>
        <w:rPr>
          <w:rFonts w:eastAsia="Times New Roman" w:cstheme="minorHAnsi"/>
          <w:b/>
          <w:color w:val="800000"/>
          <w:sz w:val="32"/>
          <w:szCs w:val="32"/>
          <w:lang w:val="ru-RU"/>
        </w:rPr>
      </w:pPr>
    </w:p>
    <w:p w:rsidR="00F07731" w:rsidRPr="00DF5FB8" w:rsidRDefault="00F07731" w:rsidP="00F07731">
      <w:pPr>
        <w:spacing w:after="0" w:line="240" w:lineRule="auto"/>
        <w:jc w:val="center"/>
        <w:rPr>
          <w:rFonts w:eastAsia="Times New Roman" w:cstheme="minorHAnsi"/>
          <w:b/>
          <w:color w:val="800000"/>
          <w:sz w:val="32"/>
          <w:szCs w:val="32"/>
          <w:lang w:val="ru-RU"/>
        </w:rPr>
      </w:pPr>
      <w:r w:rsidRPr="00F07731">
        <w:rPr>
          <w:rFonts w:eastAsia="Times New Roman" w:cstheme="minorHAnsi"/>
          <w:b/>
          <w:color w:val="800000"/>
          <w:sz w:val="32"/>
          <w:szCs w:val="32"/>
          <w:lang w:val="ru-RU"/>
        </w:rPr>
        <w:t>Предложения Центра правовой трансформации по проекту Закона Республики Беларусь «О государственной регистрации и ликвидации (прекращении деятельности) субъектов хозяйствования»</w:t>
      </w:r>
      <w:r w:rsidR="00C146F3">
        <w:rPr>
          <w:rStyle w:val="ab"/>
          <w:rFonts w:eastAsia="Times New Roman" w:cstheme="minorHAnsi"/>
          <w:b/>
          <w:color w:val="800000"/>
          <w:sz w:val="32"/>
          <w:szCs w:val="32"/>
          <w:lang w:val="ru-RU"/>
        </w:rPr>
        <w:footnoteReference w:customMarkFollows="1" w:id="1"/>
        <w:t>*</w:t>
      </w:r>
    </w:p>
    <w:p w:rsidR="00F07731" w:rsidRPr="00F07731" w:rsidRDefault="00F07731" w:rsidP="00AC1A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D1AE7" w:rsidRPr="00F07731" w:rsidRDefault="002D1AE7" w:rsidP="002D1AE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D1AE7" w:rsidRPr="00F07731" w:rsidRDefault="002D1AE7" w:rsidP="002D1AE7">
      <w:pPr>
        <w:spacing w:after="0" w:line="240" w:lineRule="auto"/>
        <w:jc w:val="both"/>
        <w:rPr>
          <w:rFonts w:eastAsia="Times New Roman" w:cstheme="minorHAnsi"/>
          <w:b/>
          <w:color w:val="800000"/>
          <w:sz w:val="28"/>
          <w:szCs w:val="28"/>
          <w:lang w:val="ru-RU"/>
        </w:rPr>
      </w:pPr>
      <w:r w:rsidRPr="00F07731">
        <w:rPr>
          <w:rFonts w:eastAsia="Times New Roman" w:cstheme="minorHAnsi"/>
          <w:b/>
          <w:color w:val="800000"/>
          <w:sz w:val="28"/>
          <w:szCs w:val="28"/>
          <w:lang w:val="ru-RU"/>
        </w:rPr>
        <w:t xml:space="preserve">Предложение 1. </w:t>
      </w:r>
    </w:p>
    <w:p w:rsidR="00683BE8" w:rsidRDefault="00683BE8" w:rsidP="00F07731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22AA7" w:rsidRDefault="002D1AE7" w:rsidP="00F07731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222AA7">
        <w:rPr>
          <w:rFonts w:eastAsia="Times New Roman" w:cstheme="minorHAnsi"/>
          <w:i/>
          <w:sz w:val="28"/>
          <w:szCs w:val="28"/>
          <w:lang w:val="ru-RU"/>
        </w:rPr>
        <w:t>Ю</w:t>
      </w:r>
      <w:r w:rsidR="00DA2ED6" w:rsidRPr="00222AA7">
        <w:rPr>
          <w:rFonts w:eastAsia="Times New Roman" w:cstheme="minorHAnsi"/>
          <w:i/>
          <w:sz w:val="28"/>
          <w:szCs w:val="28"/>
          <w:lang w:val="ru-RU"/>
        </w:rPr>
        <w:t>ридический адрес.</w:t>
      </w:r>
      <w:r w:rsidR="00DA2ED6" w:rsidRPr="00F07731">
        <w:rPr>
          <w:rFonts w:eastAsia="Times New Roman" w:cstheme="minorHAnsi"/>
          <w:sz w:val="28"/>
          <w:szCs w:val="28"/>
          <w:lang w:val="ru-RU"/>
        </w:rPr>
        <w:t xml:space="preserve"> Ст. 16 проекта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 закона, как и действующее в настоящее время законодательство, предусматривает возможность размещения юридического адреса в жилом помещении только для нек</w:t>
      </w:r>
      <w:r w:rsidR="00DA2ED6" w:rsidRPr="00F07731">
        <w:rPr>
          <w:rFonts w:eastAsia="Times New Roman" w:cstheme="minorHAnsi"/>
          <w:sz w:val="28"/>
          <w:szCs w:val="28"/>
          <w:lang w:val="ru-RU"/>
        </w:rPr>
        <w:t>оторых коммерческих организаций: у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нит</w:t>
      </w:r>
      <w:r w:rsidR="00DA2ED6" w:rsidRPr="00F07731">
        <w:rPr>
          <w:rFonts w:eastAsia="Times New Roman" w:cstheme="minorHAnsi"/>
          <w:sz w:val="28"/>
          <w:szCs w:val="28"/>
          <w:lang w:val="ru-RU"/>
        </w:rPr>
        <w:t>арны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е</w:t>
      </w:r>
      <w:r w:rsidR="00DA2ED6" w:rsidRPr="00F07731">
        <w:rPr>
          <w:rFonts w:eastAsia="Times New Roman" w:cstheme="minorHAnsi"/>
          <w:sz w:val="28"/>
          <w:szCs w:val="28"/>
          <w:lang w:val="ru-RU"/>
        </w:rPr>
        <w:t xml:space="preserve"> предприяти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я</w:t>
      </w:r>
      <w:r w:rsidR="00DA2ED6" w:rsidRPr="00F07731">
        <w:rPr>
          <w:rFonts w:eastAsia="Times New Roman" w:cstheme="minorHAnsi"/>
          <w:sz w:val="28"/>
          <w:szCs w:val="28"/>
          <w:lang w:val="ru-RU"/>
        </w:rPr>
        <w:t xml:space="preserve"> и крестьянски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е (фермерские) хозяйства.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 Для некоммерческих организаций, 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t xml:space="preserve">например, учреждений, 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как и в настоящее время, возможность размещения юридических адресов в жилых помещениях проектом закона не предусматривается. 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t xml:space="preserve">Такой подход создает условия для неравного положения коммерческих и некоммерческих организаций в стране. 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>Кроме того, в отличи</w:t>
      </w:r>
      <w:r w:rsidR="0054018B">
        <w:rPr>
          <w:rFonts w:eastAsia="Times New Roman" w:cstheme="minorHAnsi"/>
          <w:sz w:val="28"/>
          <w:szCs w:val="28"/>
          <w:lang w:val="be-BY"/>
        </w:rPr>
        <w:t>е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 от разрабатываемого в настоящее время проекта закона «Об общественных объединениях», в котором на данном этапе установлена возможность размещения общественными объединениями юридического адреса в индивидуальном жилом доме после согласования с местными органами власти, в рассматриваемом проект</w:t>
      </w:r>
      <w:r w:rsidR="00222AA7">
        <w:rPr>
          <w:rFonts w:eastAsia="Times New Roman" w:cstheme="minorHAnsi"/>
          <w:sz w:val="28"/>
          <w:szCs w:val="28"/>
          <w:lang w:val="ru-RU"/>
        </w:rPr>
        <w:t>е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 закона такой прямой нормы для 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некоммерческих организаций</w:t>
      </w:r>
      <w:r w:rsidR="00AC1A2C" w:rsidRPr="00F07731">
        <w:rPr>
          <w:rFonts w:eastAsia="Times New Roman" w:cstheme="minorHAnsi"/>
          <w:sz w:val="28"/>
          <w:szCs w:val="28"/>
          <w:lang w:val="ru-RU"/>
        </w:rPr>
        <w:t xml:space="preserve"> также нет. </w:t>
      </w:r>
    </w:p>
    <w:p w:rsidR="00222AA7" w:rsidRDefault="00AC1A2C" w:rsidP="00F07731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>Исходя из сложившейся практики отказов в согласовании размещения юридических адресов учреждений в индивидуальных жилых домах в связи с отсутствием в законодательстве такой прямой н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 xml:space="preserve">ормы и аналогичных разъяснений 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t xml:space="preserve">Главного управления нормотворческой деятельности в сфере 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lastRenderedPageBreak/>
        <w:t xml:space="preserve">государственного строительства совместно с управлением Единого государственного регистра юридических лиц и индивидуальных предпринимателей Министерства юстиции Республики Беларусь 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по этому поводу (не смотря на предусмотренную ст. 17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 Жилищного кодекса возможност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>ь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 согласования использования индивидуального жилого дома не по назначению), можно сделать вывод, что если в рассматриваемый закон такая возможность внесена не будет, то </w:t>
      </w:r>
      <w:r w:rsidR="005A27D2" w:rsidRPr="00F07731">
        <w:rPr>
          <w:rFonts w:eastAsia="Times New Roman" w:cstheme="minorHAnsi"/>
          <w:sz w:val="28"/>
          <w:szCs w:val="28"/>
          <w:lang w:val="ru-RU"/>
        </w:rPr>
        <w:t xml:space="preserve">учреждения не смогут </w:t>
      </w:r>
      <w:r w:rsidR="003E3F1F" w:rsidRPr="00F07731">
        <w:rPr>
          <w:rFonts w:eastAsia="Times New Roman" w:cstheme="minorHAnsi"/>
          <w:sz w:val="28"/>
          <w:szCs w:val="28"/>
          <w:lang w:val="ru-RU"/>
        </w:rPr>
        <w:t>размещать юридические адреса и в индивидуальных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t xml:space="preserve"> жил</w:t>
      </w:r>
      <w:r w:rsidR="003E3F1F" w:rsidRPr="00F07731">
        <w:rPr>
          <w:rFonts w:eastAsia="Times New Roman" w:cstheme="minorHAnsi"/>
          <w:sz w:val="28"/>
          <w:szCs w:val="28"/>
          <w:lang w:val="ru-RU"/>
        </w:rPr>
        <w:t>ых домах</w:t>
      </w:r>
      <w:r w:rsidR="00E57BA2" w:rsidRPr="00F07731">
        <w:rPr>
          <w:rFonts w:eastAsia="Times New Roman" w:cstheme="minorHAnsi"/>
          <w:sz w:val="28"/>
          <w:szCs w:val="28"/>
          <w:lang w:val="ru-RU"/>
        </w:rPr>
        <w:t xml:space="preserve">. </w:t>
      </w:r>
    </w:p>
    <w:p w:rsidR="00222AA7" w:rsidRDefault="00E57BA2" w:rsidP="00F07731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 xml:space="preserve">Предлагаем ст. 16 проекта закона дополнить формулировкой следующего содержания: </w:t>
      </w:r>
      <w:r w:rsidRPr="00F07731">
        <w:rPr>
          <w:rFonts w:cstheme="minorHAnsi"/>
          <w:sz w:val="28"/>
          <w:szCs w:val="28"/>
          <w:lang w:val="ru-RU"/>
        </w:rPr>
        <w:t xml:space="preserve">Допускается размещение юридических адресов некоммерческих организаций в блокированных, одноквартирных жилых домов или их части без перевода в нежилые в порядке, предусмотренном законодательными актами.                                                                                            </w:t>
      </w:r>
    </w:p>
    <w:p w:rsidR="00E57BA2" w:rsidRPr="00F07731" w:rsidRDefault="00E57BA2" w:rsidP="00F07731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 xml:space="preserve">Кроме того, необходимо вообще предусмотреть возможность нахождения учреждений в жилом помещении (квартире, доме) физического лица – собственника имущества учреждения без дополнительных согласований по аналогии с унитарными предприятиями.  В законодательстве большинства европейских стран, нет отдельных положений, регулирующих вопросы размещения некоммерческих организаций. Как правило, в таких законах содержится просто требование о необходимости наличия юридического адреса (информации об офисе, местонахождении, штаб-квартире, адреса для связи с органами организации) в регистрационных документах некоммерческой организации, без дополнительных требований о том, где этот юридический адрес может размещаться. Таким образом, организация может размещаться как в административном помещении, так и в жилом доме. Подобное </w:t>
      </w:r>
      <w:r w:rsidR="00D0003D" w:rsidRPr="00F07731">
        <w:rPr>
          <w:rFonts w:eastAsia="Times New Roman" w:cstheme="minorHAnsi"/>
          <w:sz w:val="28"/>
          <w:szCs w:val="28"/>
          <w:lang w:val="ru-RU"/>
        </w:rPr>
        <w:t>положение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 есть, например, в законодательстве Албании, Армении, Болгарии, Грузии, Латвии, Словакии. </w:t>
      </w:r>
    </w:p>
    <w:p w:rsidR="002D1AE7" w:rsidRPr="00F07731" w:rsidRDefault="002D1AE7" w:rsidP="002D1AE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D1AE7" w:rsidRPr="00683BE8" w:rsidRDefault="002D1AE7" w:rsidP="002D1AE7">
      <w:pPr>
        <w:spacing w:after="0" w:line="240" w:lineRule="auto"/>
        <w:jc w:val="both"/>
        <w:rPr>
          <w:rFonts w:eastAsia="Times New Roman" w:cstheme="minorHAnsi"/>
          <w:b/>
          <w:color w:val="800000"/>
          <w:sz w:val="28"/>
          <w:szCs w:val="28"/>
          <w:lang w:val="ru-RU"/>
        </w:rPr>
      </w:pPr>
      <w:r w:rsidRPr="00683BE8">
        <w:rPr>
          <w:rFonts w:eastAsia="Times New Roman" w:cstheme="minorHAnsi"/>
          <w:b/>
          <w:color w:val="800000"/>
          <w:sz w:val="28"/>
          <w:szCs w:val="28"/>
          <w:lang w:val="ru-RU"/>
        </w:rPr>
        <w:t>Предложение 2.</w:t>
      </w:r>
    </w:p>
    <w:p w:rsidR="0096799B" w:rsidRDefault="0096799B" w:rsidP="002D1AE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22AA7" w:rsidRDefault="00AC1A2C" w:rsidP="00683BE8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222AA7">
        <w:rPr>
          <w:rFonts w:eastAsia="Times New Roman" w:cstheme="minorHAnsi"/>
          <w:i/>
          <w:sz w:val="28"/>
          <w:szCs w:val="28"/>
          <w:lang w:val="ru-RU"/>
        </w:rPr>
        <w:t>Процедура смены собственника учреждения.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 Проект закона, как и действующее в настоящее время законодательство, не проливает свет на существующую в настоящее время нерешенную правовую проблем</w:t>
      </w:r>
      <w:r w:rsidR="0054018B">
        <w:rPr>
          <w:rFonts w:eastAsia="Times New Roman" w:cstheme="minorHAnsi"/>
          <w:sz w:val="28"/>
          <w:szCs w:val="28"/>
          <w:lang w:val="ru-RU"/>
        </w:rPr>
        <w:t>у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 – смена собственника учреждения. В противовес этому законодательство напрямую регулирует вопрос смены учредителя унитарного предприятия, в котором правовые отношения между собственником имущества и созданным им юридическим лицом аналогичны таким отношениям в учреждении, через процедуру купли-продажи предприятия как имущественного комплекса. </w:t>
      </w:r>
    </w:p>
    <w:p w:rsidR="00222AA7" w:rsidRDefault="00AC1A2C" w:rsidP="00683BE8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lastRenderedPageBreak/>
        <w:t xml:space="preserve">О необходимости осуществления процедуры купли-продажи предприятия как имущественного комплекса для смены учредителя учреждения было разъяснено представителю Центра правовой трансформации при личном обращении в Управление регистрации и лицензирования </w:t>
      </w:r>
      <w:proofErr w:type="spellStart"/>
      <w:r w:rsidRPr="00F07731">
        <w:rPr>
          <w:rFonts w:eastAsia="Times New Roman" w:cstheme="minorHAnsi"/>
          <w:sz w:val="28"/>
          <w:szCs w:val="28"/>
          <w:lang w:val="ru-RU"/>
        </w:rPr>
        <w:t>Мингорисполкома</w:t>
      </w:r>
      <w:proofErr w:type="spellEnd"/>
      <w:r w:rsidRPr="00F07731">
        <w:rPr>
          <w:rFonts w:eastAsia="Times New Roman" w:cstheme="minorHAnsi"/>
          <w:sz w:val="28"/>
          <w:szCs w:val="28"/>
          <w:lang w:val="ru-RU"/>
        </w:rPr>
        <w:t xml:space="preserve">. </w:t>
      </w:r>
    </w:p>
    <w:p w:rsidR="005471CE" w:rsidRPr="00F07731" w:rsidRDefault="00AC1A2C" w:rsidP="00683BE8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 xml:space="preserve">В тоже время распространение процедуры купли-продажи предприятия как имущественного комплекса на учреждения является необоснованным и неоправданным. Во-первых, в соответствии со ст. 132 Гражданского кодекса </w:t>
      </w:r>
      <w:r w:rsidR="0054018B">
        <w:rPr>
          <w:rFonts w:eastAsia="Times New Roman" w:cstheme="minorHAnsi"/>
          <w:sz w:val="28"/>
          <w:szCs w:val="28"/>
          <w:lang w:val="ru-RU"/>
        </w:rPr>
        <w:t xml:space="preserve">Республики Беларусь </w:t>
      </w:r>
      <w:r w:rsidRPr="00F07731">
        <w:rPr>
          <w:rFonts w:eastAsia="Times New Roman" w:cstheme="minorHAnsi"/>
          <w:sz w:val="28"/>
          <w:szCs w:val="28"/>
          <w:lang w:val="ru-RU"/>
        </w:rPr>
        <w:t xml:space="preserve">объектом такой купли-продажи могут быть только предприятия. Имущественный комплекс — это имущество, используемое для осуществления предпринимательской деятельности.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Некоммерческие организации не создаются с целью осуществления предпринимательской деятельности, более того, большинство из них такой деятельности не ведет. </w:t>
      </w:r>
      <w:r w:rsidRPr="00F07731">
        <w:rPr>
          <w:rFonts w:eastAsia="Times New Roman" w:cstheme="minorHAnsi"/>
          <w:sz w:val="28"/>
          <w:szCs w:val="28"/>
          <w:lang w:val="ru-RU"/>
        </w:rPr>
        <w:t>Во-вторых, продажа предприятия как имущественного комплекса предполагает значительные финансовые затраты в виде стоимости услуг аудитора по подготовке аудиторского заключения, стоимости услуг кадастрового агентства по регистрации имущественного комплекса, а также государственных пошлин за регистрационные действия, что является практически невозможным для некоммерческой организации, которая не создается с целью извлечения прибыли.</w:t>
      </w:r>
    </w:p>
    <w:p w:rsidR="002D1AE7" w:rsidRPr="00F07731" w:rsidRDefault="002D1AE7" w:rsidP="002D1AE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D1AE7" w:rsidRPr="00683BE8" w:rsidRDefault="002D1AE7" w:rsidP="002D1AE7">
      <w:pPr>
        <w:spacing w:after="0" w:line="240" w:lineRule="auto"/>
        <w:jc w:val="both"/>
        <w:rPr>
          <w:rFonts w:eastAsia="Times New Roman" w:cstheme="minorHAnsi"/>
          <w:b/>
          <w:color w:val="800000"/>
          <w:sz w:val="28"/>
          <w:szCs w:val="28"/>
          <w:lang w:val="ru-RU"/>
        </w:rPr>
      </w:pPr>
      <w:r w:rsidRPr="00683BE8">
        <w:rPr>
          <w:rFonts w:eastAsia="Times New Roman" w:cstheme="minorHAnsi"/>
          <w:b/>
          <w:color w:val="800000"/>
          <w:sz w:val="28"/>
          <w:szCs w:val="28"/>
          <w:lang w:val="ru-RU"/>
        </w:rPr>
        <w:t xml:space="preserve">Предложение 3. </w:t>
      </w:r>
    </w:p>
    <w:p w:rsidR="00683BE8" w:rsidRDefault="00683BE8" w:rsidP="00683BE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222AA7" w:rsidRDefault="00683BE8" w:rsidP="00222AA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 xml:space="preserve">   </w:t>
      </w:r>
      <w:r w:rsidR="002D1AE7" w:rsidRPr="00222AA7">
        <w:rPr>
          <w:rFonts w:eastAsia="Times New Roman" w:cstheme="minorHAnsi"/>
          <w:i/>
          <w:sz w:val="28"/>
          <w:szCs w:val="28"/>
          <w:lang w:val="ru-RU"/>
        </w:rPr>
        <w:t>Требования к</w:t>
      </w:r>
      <w:r w:rsidR="005471CE" w:rsidRPr="00222AA7">
        <w:rPr>
          <w:rFonts w:eastAsia="Times New Roman" w:cstheme="minorHAnsi"/>
          <w:i/>
          <w:sz w:val="28"/>
          <w:szCs w:val="28"/>
          <w:lang w:val="ru-RU"/>
        </w:rPr>
        <w:t xml:space="preserve"> наименовани</w:t>
      </w:r>
      <w:r w:rsidR="002D1AE7" w:rsidRPr="00222AA7">
        <w:rPr>
          <w:rFonts w:eastAsia="Times New Roman" w:cstheme="minorHAnsi"/>
          <w:i/>
          <w:sz w:val="28"/>
          <w:szCs w:val="28"/>
          <w:lang w:val="ru-RU"/>
        </w:rPr>
        <w:t>ю некоммерческой организации</w:t>
      </w:r>
      <w:r w:rsidR="005471CE" w:rsidRPr="00222AA7">
        <w:rPr>
          <w:rFonts w:eastAsia="Times New Roman" w:cstheme="minorHAnsi"/>
          <w:i/>
          <w:sz w:val="28"/>
          <w:szCs w:val="28"/>
          <w:lang w:val="ru-RU"/>
        </w:rPr>
        <w:t>.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 В отличие от действующего законодательства проект закона не предусматривает согласование наименования, в тоже время в проект закона (ст. 28) вносится новое основание для неосуществления регистрации: несоответствие названия юридического лица требованиям законодательства. Согласно ст. 50 Гражданского кодекса Республики Б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 xml:space="preserve">еларусь наименование некоммерческой организации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должно содержать указание на его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 xml:space="preserve"> организационно-правовую форму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, а также на характер деятельности. В тоже время законодательство не определяет понятия «характер деятельности». В настоящее время процессе согласования наименования 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 xml:space="preserve">такой организационно-правовой формы некоммерческой организации, как учреждение,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очень трудоемкий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>. М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ногие создаваемые учреждения неоднократно обращаются за согласованием наименования, получая многократные отказы в согласовании в связи с отсутствием в нем характера деятельности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>, хотя, по мнению учредителей, характер деятельности в наименовании отражен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. </w:t>
      </w:r>
    </w:p>
    <w:p w:rsidR="00222AA7" w:rsidRDefault="008F4FE3" w:rsidP="008F4FE3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lastRenderedPageBreak/>
        <w:t xml:space="preserve">   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Ситуация 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>отягощается тем, что р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егистрирующие органы предъявляют разные требования к наименованиям при согласовании наименований создаваемых учреждений. Так, например, регистрирующим органом было отказано в согласовании наименования Частное социально-информационное Учреждение "Женское дело" в связи с тем, что предложенное к согласованию наименование учреждения не соответствует законодательному требованию об указании в наименовании характера деятельности. В итоге было согласовано наименование Частное социально-информационное учреждение поддержки женщин «Женское дело».  В тоже время согласованы такие наименования, как Социально-информационное учреждение «</w:t>
      </w:r>
      <w:proofErr w:type="spellStart"/>
      <w:r w:rsidR="005471CE" w:rsidRPr="00F07731">
        <w:rPr>
          <w:rFonts w:eastAsia="Times New Roman" w:cstheme="minorHAnsi"/>
          <w:sz w:val="28"/>
          <w:szCs w:val="28"/>
          <w:lang w:val="ru-RU"/>
        </w:rPr>
        <w:t>Таймакт</w:t>
      </w:r>
      <w:proofErr w:type="spellEnd"/>
      <w:r w:rsidR="005471CE" w:rsidRPr="00F07731">
        <w:rPr>
          <w:rFonts w:eastAsia="Times New Roman" w:cstheme="minorHAnsi"/>
          <w:sz w:val="28"/>
          <w:szCs w:val="28"/>
          <w:lang w:val="ru-RU"/>
        </w:rPr>
        <w:t>», Социально-информационное учреждение «Городское развитие», Благотворительное социально-информационное учреждение «Пространство успех</w:t>
      </w:r>
      <w:r w:rsidR="00C05493" w:rsidRPr="00F07731">
        <w:rPr>
          <w:rFonts w:eastAsia="Times New Roman" w:cstheme="minorHAnsi"/>
          <w:sz w:val="28"/>
          <w:szCs w:val="28"/>
          <w:lang w:val="ru-RU"/>
        </w:rPr>
        <w:t xml:space="preserve">а»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и т. п. </w:t>
      </w:r>
    </w:p>
    <w:p w:rsidR="00222AA7" w:rsidRDefault="00222AA7" w:rsidP="00222AA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    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Также на практике специалисты регистрирующих органов при согласовании наименований создаваемых учреждений осуществляют расширенное толкование норм действующего законодательства. Так, например, регистрирующим органом было отказано в согласовании наименования Консультационное учреждение "Идентичность и право" в связи с тем, что согласование наименований юридических лиц, создаваемых в форме учреждений, указывающих в качестве характера деятельности просветительскую деятельность (и производные от нее), может быть произведено только при условии отражения в наименовании соответствующего конкретного направления распространения знаний (сферы, области деятельности) (</w:t>
      </w:r>
      <w:proofErr w:type="spellStart"/>
      <w:r w:rsidR="005471CE" w:rsidRPr="00F07731">
        <w:rPr>
          <w:rFonts w:eastAsia="Times New Roman" w:cstheme="minorHAnsi"/>
          <w:sz w:val="28"/>
          <w:szCs w:val="28"/>
          <w:lang w:val="ru-RU"/>
        </w:rPr>
        <w:t>п.п</w:t>
      </w:r>
      <w:proofErr w:type="spellEnd"/>
      <w:r w:rsidR="005471CE" w:rsidRPr="00F07731">
        <w:rPr>
          <w:rFonts w:eastAsia="Times New Roman" w:cstheme="minorHAnsi"/>
          <w:sz w:val="28"/>
          <w:szCs w:val="28"/>
          <w:lang w:val="ru-RU"/>
        </w:rPr>
        <w:t>. 1.94. п. 1 постановления Министерства юстиции Республики Беларусь от 5</w:t>
      </w:r>
      <w:r>
        <w:rPr>
          <w:rFonts w:eastAsia="Times New Roman" w:cstheme="minorHAnsi"/>
          <w:sz w:val="28"/>
          <w:szCs w:val="28"/>
          <w:lang w:val="ru-RU"/>
        </w:rPr>
        <w:t xml:space="preserve"> марта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2009 </w:t>
      </w:r>
      <w:r>
        <w:rPr>
          <w:rFonts w:eastAsia="Times New Roman" w:cstheme="minorHAnsi"/>
          <w:sz w:val="28"/>
          <w:szCs w:val="28"/>
          <w:lang w:val="ru-RU"/>
        </w:rPr>
        <w:t xml:space="preserve">г.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№ 20).  </w:t>
      </w:r>
      <w:r w:rsidR="008F4FE3">
        <w:rPr>
          <w:rFonts w:eastAsia="Times New Roman" w:cstheme="minorHAnsi"/>
          <w:sz w:val="28"/>
          <w:szCs w:val="28"/>
          <w:lang w:val="ru-RU"/>
        </w:rPr>
        <w:t xml:space="preserve">Таким образом, 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 xml:space="preserve">специалистами регистрирующего органа был сделан необоснованный вывод, что слово «консультационный» является производным от «просветительский». В тоже время согласованы такие наименования учреждений, как Информационно-консультационное учреждение «Содействие развитию бизнеса», Информационно-консультационное учреждение «Деловая логика». </w:t>
      </w:r>
    </w:p>
    <w:p w:rsidR="005471CE" w:rsidRPr="00F07731" w:rsidRDefault="00222AA7" w:rsidP="00222AA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  </w:t>
      </w:r>
      <w:r w:rsidR="008F4FE3">
        <w:rPr>
          <w:rFonts w:eastAsia="Times New Roman" w:cstheme="minorHAnsi"/>
          <w:sz w:val="28"/>
          <w:szCs w:val="28"/>
          <w:lang w:val="ru-RU"/>
        </w:rPr>
        <w:t xml:space="preserve">  Таким образом, р</w:t>
      </w:r>
      <w:r w:rsidR="005471CE" w:rsidRPr="00F07731">
        <w:rPr>
          <w:rFonts w:eastAsia="Times New Roman" w:cstheme="minorHAnsi"/>
          <w:sz w:val="28"/>
          <w:szCs w:val="28"/>
          <w:lang w:val="ru-RU"/>
        </w:rPr>
        <w:t>егистрирующие органы при согласовании наименований учреждения предъявляют не единообразные и субъективные требования к наименованиям создаваемых учреждений при определении характера деятельности в них.</w:t>
      </w:r>
      <w:r w:rsidR="0081488D" w:rsidRPr="00F07731">
        <w:rPr>
          <w:rFonts w:eastAsia="Times New Roman" w:cstheme="minorHAnsi"/>
          <w:sz w:val="28"/>
          <w:szCs w:val="28"/>
          <w:lang w:val="ru-RU"/>
        </w:rPr>
        <w:t xml:space="preserve"> В такой ситуации отсутствие процедуры согласования наименования существенно затруднит регистрацию некоммерческих организаций. </w:t>
      </w:r>
    </w:p>
    <w:p w:rsidR="00C05493" w:rsidRPr="00F07731" w:rsidRDefault="00C05493" w:rsidP="005471CE">
      <w:pPr>
        <w:pStyle w:val="a3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F4FE3" w:rsidRDefault="008F4FE3" w:rsidP="00683BE8">
      <w:pPr>
        <w:pStyle w:val="a3"/>
        <w:spacing w:after="0" w:line="240" w:lineRule="auto"/>
        <w:ind w:left="0" w:firstLine="360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F4FE3" w:rsidRDefault="008F4FE3" w:rsidP="00683BE8">
      <w:pPr>
        <w:pStyle w:val="a3"/>
        <w:spacing w:after="0" w:line="240" w:lineRule="auto"/>
        <w:ind w:left="0" w:firstLine="360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1488D" w:rsidRPr="00F07731" w:rsidRDefault="008F4FE3" w:rsidP="000D58C9">
      <w:pPr>
        <w:pStyle w:val="a3"/>
        <w:spacing w:after="0" w:line="240" w:lineRule="auto"/>
        <w:ind w:left="0" w:firstLine="357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lastRenderedPageBreak/>
        <w:t xml:space="preserve">   </w:t>
      </w:r>
      <w:r w:rsidR="00DF5FB8">
        <w:rPr>
          <w:rFonts w:eastAsia="Times New Roman" w:cstheme="minorHAnsi"/>
          <w:sz w:val="28"/>
          <w:szCs w:val="28"/>
          <w:lang w:val="ru-RU"/>
        </w:rPr>
        <w:t>В с</w:t>
      </w:r>
      <w:bookmarkStart w:id="0" w:name="_GoBack"/>
      <w:bookmarkEnd w:id="0"/>
      <w:r w:rsidR="0081488D" w:rsidRPr="00F07731">
        <w:rPr>
          <w:rFonts w:eastAsia="Times New Roman" w:cstheme="minorHAnsi"/>
          <w:sz w:val="28"/>
          <w:szCs w:val="28"/>
          <w:lang w:val="ru-RU"/>
        </w:rPr>
        <w:t xml:space="preserve">вязи с этим предлагаем для избежания подобной практики, ухудшения положений некоммерческих организаций в Беларуси и ситуации с регистрацией юридических лиц в целом, а также увеличения нагрузки на судебные органы в связи с появлением большего количества обращений в суды в связи с неосуществлением регистрации: </w:t>
      </w:r>
    </w:p>
    <w:p w:rsidR="0081488D" w:rsidRPr="00F07731" w:rsidRDefault="0081488D" w:rsidP="0081488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 xml:space="preserve">определить в законодательстве Республики Беларусь понятие «характер деятельности» для целей возможности его обозначения в наименовании создаваемой некоммерческой организации, </w:t>
      </w:r>
    </w:p>
    <w:p w:rsidR="0081488D" w:rsidRPr="00F07731" w:rsidRDefault="0081488D" w:rsidP="0081488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>предусмотреть в законе действующую в настоящее время процедур</w:t>
      </w:r>
      <w:r w:rsidR="000D58C9">
        <w:rPr>
          <w:rFonts w:eastAsia="Times New Roman" w:cstheme="minorHAnsi"/>
          <w:sz w:val="28"/>
          <w:szCs w:val="28"/>
          <w:lang w:val="ru-RU"/>
        </w:rPr>
        <w:t>у согласования наименования.</w:t>
      </w:r>
    </w:p>
    <w:p w:rsidR="002D1AE7" w:rsidRPr="00F07731" w:rsidRDefault="002D1AE7" w:rsidP="000D58C9">
      <w:pPr>
        <w:pStyle w:val="a3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D1AE7" w:rsidRPr="00F07731" w:rsidRDefault="002D1AE7" w:rsidP="000D58C9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t>Центр правовой трансформации поддерживает  исключение из проекта закона по сравнению с действующим на данный момент законодательством непонятной и одиозной нормы о том, что ликвидация учреждения может быть осуществлена по решению регистрирующего органа в случае непринятия собственником имущества, руководителем учреждения мер по смене собственника имущества учреждения, руководителя такого учреждения, состоящих на профилактическом учёте в соответствии с законодательством о профилактике правонарушений.</w:t>
      </w:r>
    </w:p>
    <w:p w:rsidR="002D1AE7" w:rsidRPr="00F07731" w:rsidRDefault="002D1AE7" w:rsidP="002D1AE7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br/>
      </w:r>
    </w:p>
    <w:p w:rsidR="00EB5E89" w:rsidRPr="00F07731" w:rsidRDefault="00EB5E89" w:rsidP="002D1AE7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val="ru-RU"/>
        </w:rPr>
      </w:pPr>
      <w:r w:rsidRPr="00F07731">
        <w:rPr>
          <w:rFonts w:eastAsia="Times New Roman" w:cstheme="minorHAnsi"/>
          <w:sz w:val="28"/>
          <w:szCs w:val="28"/>
          <w:lang w:val="ru-RU"/>
        </w:rPr>
        <w:br/>
      </w:r>
    </w:p>
    <w:sectPr w:rsidR="00EB5E89" w:rsidRPr="00F07731" w:rsidSect="000D58C9">
      <w:headerReference w:type="default" r:id="rId9"/>
      <w:footerReference w:type="default" r:id="rId10"/>
      <w:pgSz w:w="12240" w:h="15840"/>
      <w:pgMar w:top="993" w:right="104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F0" w:rsidRDefault="00C858F0" w:rsidP="0096799B">
      <w:pPr>
        <w:spacing w:after="0" w:line="240" w:lineRule="auto"/>
      </w:pPr>
      <w:r>
        <w:separator/>
      </w:r>
    </w:p>
  </w:endnote>
  <w:endnote w:type="continuationSeparator" w:id="0">
    <w:p w:rsidR="00C858F0" w:rsidRDefault="00C858F0" w:rsidP="009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9B" w:rsidRPr="0096799B" w:rsidRDefault="0096799B">
    <w:pPr>
      <w:pStyle w:val="a6"/>
      <w:rPr>
        <w:lang w:val="ru-RU"/>
      </w:rPr>
    </w:pPr>
    <w:r>
      <w:rPr>
        <w:rFonts w:cstheme="minorHAnsi"/>
        <w:lang w:val="ru-RU"/>
      </w:rPr>
      <w:t>©</w:t>
    </w:r>
    <w:r>
      <w:rPr>
        <w:lang w:val="ru-RU"/>
      </w:rPr>
      <w:t xml:space="preserve"> Центр правовой трансформации, 2019 </w:t>
    </w:r>
    <w:r w:rsidRPr="0096799B">
      <w:rPr>
        <w:lang w:val="ru-RU"/>
      </w:rPr>
      <w:t xml:space="preserve">         </w:t>
    </w:r>
    <w:hyperlink r:id="rId1" w:history="1">
      <w:r w:rsidRPr="00D3142F">
        <w:rPr>
          <w:rStyle w:val="a8"/>
        </w:rPr>
        <w:t>www</w:t>
      </w:r>
      <w:r w:rsidRPr="0096799B">
        <w:rPr>
          <w:rStyle w:val="a8"/>
          <w:lang w:val="ru-RU"/>
        </w:rPr>
        <w:t>.</w:t>
      </w:r>
      <w:proofErr w:type="spellStart"/>
      <w:r w:rsidRPr="00D3142F">
        <w:rPr>
          <w:rStyle w:val="a8"/>
        </w:rPr>
        <w:t>lawtrend</w:t>
      </w:r>
      <w:proofErr w:type="spellEnd"/>
      <w:r w:rsidRPr="0096799B">
        <w:rPr>
          <w:rStyle w:val="a8"/>
          <w:lang w:val="ru-RU"/>
        </w:rPr>
        <w:t>.</w:t>
      </w:r>
      <w:r w:rsidRPr="00D3142F">
        <w:rPr>
          <w:rStyle w:val="a8"/>
        </w:rPr>
        <w:t>org</w:t>
      </w:r>
    </w:hyperlink>
  </w:p>
  <w:p w:rsidR="0096799B" w:rsidRPr="0096799B" w:rsidRDefault="0096799B">
    <w:pPr>
      <w:pStyle w:val="a6"/>
      <w:rPr>
        <w:lang w:val="ru-RU"/>
      </w:rPr>
    </w:pPr>
  </w:p>
  <w:p w:rsidR="0096799B" w:rsidRPr="0096799B" w:rsidRDefault="0096799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F0" w:rsidRDefault="00C858F0" w:rsidP="0096799B">
      <w:pPr>
        <w:spacing w:after="0" w:line="240" w:lineRule="auto"/>
      </w:pPr>
      <w:r>
        <w:separator/>
      </w:r>
    </w:p>
  </w:footnote>
  <w:footnote w:type="continuationSeparator" w:id="0">
    <w:p w:rsidR="00C858F0" w:rsidRDefault="00C858F0" w:rsidP="0096799B">
      <w:pPr>
        <w:spacing w:after="0" w:line="240" w:lineRule="auto"/>
      </w:pPr>
      <w:r>
        <w:continuationSeparator/>
      </w:r>
    </w:p>
  </w:footnote>
  <w:footnote w:id="1">
    <w:p w:rsidR="00C146F3" w:rsidRPr="00C146F3" w:rsidRDefault="00C146F3">
      <w:pPr>
        <w:pStyle w:val="a9"/>
        <w:rPr>
          <w:sz w:val="22"/>
          <w:szCs w:val="22"/>
          <w:lang w:val="ru-RU"/>
        </w:rPr>
      </w:pPr>
      <w:r w:rsidRPr="00C146F3">
        <w:rPr>
          <w:rStyle w:val="ab"/>
          <w:sz w:val="22"/>
          <w:szCs w:val="22"/>
          <w:lang w:val="ru-RU"/>
        </w:rPr>
        <w:t>*</w:t>
      </w:r>
      <w:r w:rsidRPr="00C146F3">
        <w:rPr>
          <w:sz w:val="22"/>
          <w:szCs w:val="22"/>
          <w:lang w:val="ru-RU"/>
        </w:rPr>
        <w:t xml:space="preserve"> Проект закона распространяется на некоммерческие организации некоторых организационно-правовых форм. Центр правовой трансформации </w:t>
      </w:r>
      <w:r w:rsidR="00BC15F7">
        <w:rPr>
          <w:sz w:val="22"/>
          <w:szCs w:val="22"/>
          <w:lang w:val="ru-RU"/>
        </w:rPr>
        <w:t>(</w:t>
      </w:r>
      <w:proofErr w:type="spellStart"/>
      <w:r w:rsidR="00BC15F7">
        <w:rPr>
          <w:sz w:val="22"/>
          <w:szCs w:val="22"/>
        </w:rPr>
        <w:t>Lawtrend</w:t>
      </w:r>
      <w:proofErr w:type="spellEnd"/>
      <w:r w:rsidR="00BC15F7" w:rsidRPr="00BC15F7">
        <w:rPr>
          <w:sz w:val="22"/>
          <w:szCs w:val="22"/>
          <w:lang w:val="ru-RU"/>
        </w:rPr>
        <w:t xml:space="preserve">) </w:t>
      </w:r>
      <w:r w:rsidRPr="00C146F3">
        <w:rPr>
          <w:sz w:val="22"/>
          <w:szCs w:val="22"/>
          <w:lang w:val="ru-RU"/>
        </w:rPr>
        <w:t>представляет свои комментарии и предложения по некоторым нормам проекта закона в отношении некоммерческих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54076"/>
      <w:docPartObj>
        <w:docPartGallery w:val="Page Numbers (Top of Page)"/>
        <w:docPartUnique/>
      </w:docPartObj>
    </w:sdtPr>
    <w:sdtEndPr/>
    <w:sdtContent>
      <w:p w:rsidR="000D58C9" w:rsidRDefault="000D58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B8" w:rsidRPr="00DF5FB8">
          <w:rPr>
            <w:noProof/>
            <w:lang w:val="ru-RU"/>
          </w:rPr>
          <w:t>5</w:t>
        </w:r>
        <w:r>
          <w:fldChar w:fldCharType="end"/>
        </w:r>
      </w:p>
    </w:sdtContent>
  </w:sdt>
  <w:p w:rsidR="004F114D" w:rsidRDefault="004F1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C18"/>
    <w:multiLevelType w:val="hybridMultilevel"/>
    <w:tmpl w:val="4274C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87C"/>
    <w:multiLevelType w:val="hybridMultilevel"/>
    <w:tmpl w:val="A0C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3ED"/>
    <w:multiLevelType w:val="hybridMultilevel"/>
    <w:tmpl w:val="0A16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5413"/>
    <w:multiLevelType w:val="hybridMultilevel"/>
    <w:tmpl w:val="29A8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9"/>
    <w:rsid w:val="000D58C9"/>
    <w:rsid w:val="00222AA7"/>
    <w:rsid w:val="002D1AE7"/>
    <w:rsid w:val="003A2F72"/>
    <w:rsid w:val="003E3F1F"/>
    <w:rsid w:val="004F114D"/>
    <w:rsid w:val="0054018B"/>
    <w:rsid w:val="005471CE"/>
    <w:rsid w:val="005A27D2"/>
    <w:rsid w:val="00683BE8"/>
    <w:rsid w:val="0081488D"/>
    <w:rsid w:val="008F4FE3"/>
    <w:rsid w:val="0096799B"/>
    <w:rsid w:val="00AC1A2C"/>
    <w:rsid w:val="00AD6E9D"/>
    <w:rsid w:val="00BC15F7"/>
    <w:rsid w:val="00C05493"/>
    <w:rsid w:val="00C146F3"/>
    <w:rsid w:val="00C2138C"/>
    <w:rsid w:val="00C858F0"/>
    <w:rsid w:val="00D0003D"/>
    <w:rsid w:val="00DA2ED6"/>
    <w:rsid w:val="00DF5FB8"/>
    <w:rsid w:val="00E57BA2"/>
    <w:rsid w:val="00EB5E89"/>
    <w:rsid w:val="00EF0684"/>
    <w:rsid w:val="00F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121F-61D3-4A3C-809E-B32D058E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99B"/>
  </w:style>
  <w:style w:type="paragraph" w:styleId="a6">
    <w:name w:val="footer"/>
    <w:basedOn w:val="a"/>
    <w:link w:val="a7"/>
    <w:uiPriority w:val="99"/>
    <w:unhideWhenUsed/>
    <w:rsid w:val="009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99B"/>
  </w:style>
  <w:style w:type="character" w:styleId="a8">
    <w:name w:val="Hyperlink"/>
    <w:basedOn w:val="a0"/>
    <w:uiPriority w:val="99"/>
    <w:unhideWhenUsed/>
    <w:rsid w:val="0096799B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146F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4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46F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D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tren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CFBE-CEEB-41E2-A4E7-C48F0853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1070</Words>
  <Characters>8371</Characters>
  <Application>Microsoft Office Word</Application>
  <DocSecurity>0</DocSecurity>
  <Lines>178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Смолянко</dc:creator>
  <cp:keywords/>
  <dc:description/>
  <cp:lastModifiedBy>Galina</cp:lastModifiedBy>
  <cp:revision>9</cp:revision>
  <cp:lastPrinted>2019-12-02T09:09:00Z</cp:lastPrinted>
  <dcterms:created xsi:type="dcterms:W3CDTF">2019-12-02T08:49:00Z</dcterms:created>
  <dcterms:modified xsi:type="dcterms:W3CDTF">2019-12-02T09:39:00Z</dcterms:modified>
</cp:coreProperties>
</file>